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391E" w14:textId="77777777" w:rsidR="00F31B6A" w:rsidRPr="002E0106" w:rsidRDefault="00F31B6A" w:rsidP="00F31B6A">
      <w:pPr>
        <w:bidi w:val="0"/>
        <w:spacing w:after="0" w:line="480" w:lineRule="auto"/>
        <w:jc w:val="center"/>
        <w:rPr>
          <w:rFonts w:asciiTheme="majorBidi" w:hAnsiTheme="majorBidi" w:cstheme="majorBidi"/>
          <w:b/>
          <w:bCs/>
          <w:sz w:val="24"/>
          <w:szCs w:val="24"/>
        </w:rPr>
      </w:pPr>
      <w:r w:rsidRPr="002E0106">
        <w:rPr>
          <w:rFonts w:asciiTheme="majorBidi" w:hAnsiTheme="majorBidi" w:cstheme="majorBidi"/>
          <w:b/>
          <w:bCs/>
          <w:sz w:val="24"/>
          <w:szCs w:val="24"/>
        </w:rPr>
        <w:t>From Clicks to Connections:</w:t>
      </w:r>
    </w:p>
    <w:p w14:paraId="26BA2F4F" w14:textId="77777777" w:rsidR="00F31B6A" w:rsidRDefault="00F31B6A" w:rsidP="00F31B6A">
      <w:pPr>
        <w:bidi w:val="0"/>
        <w:spacing w:after="0" w:line="480" w:lineRule="auto"/>
        <w:jc w:val="center"/>
        <w:rPr>
          <w:rFonts w:asciiTheme="majorBidi" w:hAnsiTheme="majorBidi" w:cstheme="majorBidi"/>
          <w:b/>
          <w:bCs/>
          <w:sz w:val="24"/>
          <w:szCs w:val="24"/>
        </w:rPr>
      </w:pPr>
      <w:r w:rsidRPr="002E0106">
        <w:rPr>
          <w:rFonts w:asciiTheme="majorBidi" w:hAnsiTheme="majorBidi" w:cstheme="majorBidi"/>
          <w:b/>
          <w:bCs/>
          <w:sz w:val="24"/>
          <w:szCs w:val="24"/>
        </w:rPr>
        <w:t>Treating Problematic Media Use in Adolescents</w:t>
      </w:r>
    </w:p>
    <w:p w14:paraId="4FB5A365" w14:textId="77777777" w:rsidR="00F31B6A" w:rsidRDefault="00F31B6A" w:rsidP="00F31B6A">
      <w:pPr>
        <w:bidi w:val="0"/>
        <w:spacing w:after="0" w:line="480" w:lineRule="auto"/>
        <w:jc w:val="center"/>
        <w:rPr>
          <w:rFonts w:asciiTheme="majorBidi" w:hAnsiTheme="majorBidi" w:cstheme="majorBidi"/>
          <w:b/>
          <w:bCs/>
          <w:sz w:val="24"/>
          <w:szCs w:val="24"/>
        </w:rPr>
      </w:pPr>
    </w:p>
    <w:p w14:paraId="064A2E4A" w14:textId="0550C223" w:rsidR="00F31B6A" w:rsidRDefault="00F31B6A" w:rsidP="00F31B6A">
      <w:pPr>
        <w:bidi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Dr. </w:t>
      </w:r>
      <w:r>
        <w:rPr>
          <w:rFonts w:asciiTheme="majorBidi" w:hAnsiTheme="majorBidi" w:cstheme="majorBidi"/>
          <w:b/>
          <w:bCs/>
          <w:sz w:val="24"/>
          <w:szCs w:val="24"/>
        </w:rPr>
        <w:t>Asher Weller</w:t>
      </w:r>
    </w:p>
    <w:p w14:paraId="66DE8321" w14:textId="77777777" w:rsidR="00F31B6A" w:rsidRDefault="00F31B6A" w:rsidP="00F31B6A">
      <w:pPr>
        <w:bidi w:val="0"/>
        <w:spacing w:after="0" w:line="480" w:lineRule="auto"/>
        <w:jc w:val="center"/>
        <w:rPr>
          <w:rFonts w:asciiTheme="majorBidi" w:hAnsiTheme="majorBidi" w:cstheme="majorBidi"/>
          <w:b/>
          <w:bCs/>
          <w:sz w:val="24"/>
          <w:szCs w:val="24"/>
        </w:rPr>
      </w:pPr>
    </w:p>
    <w:p w14:paraId="01597650" w14:textId="77777777" w:rsidR="00F31B6A" w:rsidRDefault="00F31B6A" w:rsidP="00F31B6A">
      <w:pPr>
        <w:bidi w:val="0"/>
        <w:spacing w:after="0" w:line="480" w:lineRule="auto"/>
        <w:jc w:val="center"/>
        <w:rPr>
          <w:rFonts w:asciiTheme="majorBidi" w:hAnsiTheme="majorBidi" w:cstheme="majorBidi"/>
          <w:sz w:val="24"/>
          <w:szCs w:val="24"/>
        </w:rPr>
      </w:pPr>
      <w:r>
        <w:rPr>
          <w:rFonts w:asciiTheme="majorBidi" w:hAnsiTheme="majorBidi" w:cstheme="majorBidi"/>
          <w:sz w:val="24"/>
          <w:szCs w:val="24"/>
        </w:rPr>
        <w:t>Israel Center for Addiction and Mental Health (ICAMH)</w:t>
      </w:r>
    </w:p>
    <w:p w14:paraId="601C8F10" w14:textId="77777777" w:rsidR="00F31B6A" w:rsidRPr="002E0106" w:rsidRDefault="00F31B6A" w:rsidP="00F31B6A">
      <w:pPr>
        <w:spacing w:after="0" w:line="480" w:lineRule="auto"/>
        <w:jc w:val="center"/>
        <w:rPr>
          <w:rFonts w:asciiTheme="majorBidi" w:hAnsiTheme="majorBidi" w:cstheme="majorBidi"/>
          <w:sz w:val="24"/>
          <w:szCs w:val="24"/>
        </w:rPr>
      </w:pPr>
    </w:p>
    <w:p w14:paraId="722BF7AA" w14:textId="42A934E7" w:rsidR="00710E03" w:rsidRDefault="00F31B6A" w:rsidP="00F31B6A">
      <w:pPr>
        <w:bidi w:val="0"/>
        <w:spacing w:after="0" w:line="480" w:lineRule="auto"/>
        <w:jc w:val="both"/>
        <w:rPr>
          <w:rFonts w:asciiTheme="majorBidi" w:hAnsiTheme="majorBidi" w:cstheme="majorBidi"/>
          <w:sz w:val="24"/>
          <w:szCs w:val="24"/>
        </w:rPr>
      </w:pPr>
      <w:r w:rsidRPr="002E0106">
        <w:rPr>
          <w:rFonts w:asciiTheme="majorBidi" w:hAnsiTheme="majorBidi" w:cstheme="majorBidi"/>
          <w:sz w:val="24"/>
          <w:szCs w:val="24"/>
        </w:rPr>
        <w:t>Problematic media use (PMU) in adolescents, including internet gaming disorder and excessive social media engagement, is increasingly recognized as a behavioral health concern, often co-occurring with depression, anxiety, or ADHD. Contemporary therapeutic models emphasize multimodal, individualized approaches integrating cognitive-behavioral therapy (CBT), mindfulness, self-compassion, and cognitive dissonance techniques, alongside media literacy education and family-based interventions. Evidence highlights the importance of contextual tailoring, such as the Digital Media-Use Effects (D-</w:t>
      </w:r>
      <w:proofErr w:type="spellStart"/>
      <w:r w:rsidRPr="002E0106">
        <w:rPr>
          <w:rFonts w:asciiTheme="majorBidi" w:hAnsiTheme="majorBidi" w:cstheme="majorBidi"/>
          <w:sz w:val="24"/>
          <w:szCs w:val="24"/>
        </w:rPr>
        <w:t>MUsE</w:t>
      </w:r>
      <w:proofErr w:type="spellEnd"/>
      <w:r w:rsidRPr="002E0106">
        <w:rPr>
          <w:rFonts w:asciiTheme="majorBidi" w:hAnsiTheme="majorBidi" w:cstheme="majorBidi"/>
          <w:sz w:val="24"/>
          <w:szCs w:val="24"/>
        </w:rPr>
        <w:t xml:space="preserve">) model, and the central role of structured parental involvement through strategies like the American Academy of Pediatrics’ Family Media Use Plan. Adolescents with strong family support, health literacy, and peer connections demonstrate better outcomes, while comorbid emotional dysregulation, low self-esteem, and dysfunctional family environments predict poorer response. Treatment must be developmentally sensitive, with younger adolescents benefiting from highly structured, skills-based interventions and older adolescents from autonomy-supportive, peer-inclusive strategies. Pharmacotherapy remains </w:t>
      </w:r>
      <w:proofErr w:type="gramStart"/>
      <w:r w:rsidRPr="002E0106">
        <w:rPr>
          <w:rFonts w:asciiTheme="majorBidi" w:hAnsiTheme="majorBidi" w:cstheme="majorBidi"/>
          <w:sz w:val="24"/>
          <w:szCs w:val="24"/>
        </w:rPr>
        <w:t>off-label</w:t>
      </w:r>
      <w:proofErr w:type="gramEnd"/>
      <w:r w:rsidRPr="002E0106">
        <w:rPr>
          <w:rFonts w:asciiTheme="majorBidi" w:hAnsiTheme="majorBidi" w:cstheme="majorBidi"/>
          <w:sz w:val="24"/>
          <w:szCs w:val="24"/>
        </w:rPr>
        <w:t>, targeting only comorbidities. This lecture will review current evidence, outline risk and protective factors, and provide practical guidance for clinicians to implement age-appropriate, context-sensitive interventions that improve both media use patterns and overall mental health outcomes</w:t>
      </w:r>
      <w:r>
        <w:rPr>
          <w:rFonts w:asciiTheme="majorBidi" w:hAnsiTheme="majorBidi" w:cstheme="majorBidi"/>
          <w:sz w:val="24"/>
          <w:szCs w:val="24"/>
        </w:rPr>
        <w:t>.</w:t>
      </w:r>
      <w:r w:rsidR="00710E03" w:rsidRPr="000F5F43">
        <w:rPr>
          <w:rFonts w:asciiTheme="majorBidi" w:hAnsiTheme="majorBidi" w:cstheme="majorBidi"/>
          <w:sz w:val="24"/>
          <w:szCs w:val="24"/>
        </w:rPr>
        <w:t xml:space="preserve"> </w:t>
      </w:r>
    </w:p>
    <w:sectPr w:rsidR="00710E03" w:rsidSect="00955B8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B5"/>
    <w:rsid w:val="000D7DEA"/>
    <w:rsid w:val="001E7273"/>
    <w:rsid w:val="00344EB5"/>
    <w:rsid w:val="00472139"/>
    <w:rsid w:val="004B3808"/>
    <w:rsid w:val="004C7047"/>
    <w:rsid w:val="00710E03"/>
    <w:rsid w:val="007677B5"/>
    <w:rsid w:val="007870E1"/>
    <w:rsid w:val="0085587E"/>
    <w:rsid w:val="00927064"/>
    <w:rsid w:val="00955B8C"/>
    <w:rsid w:val="009E77FD"/>
    <w:rsid w:val="00A07503"/>
    <w:rsid w:val="00B54D61"/>
    <w:rsid w:val="00BC552A"/>
    <w:rsid w:val="00C92210"/>
    <w:rsid w:val="00D23C6B"/>
    <w:rsid w:val="00DE78DC"/>
    <w:rsid w:val="00EA1879"/>
    <w:rsid w:val="00F31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E3C"/>
  <w15:chartTrackingRefBased/>
  <w15:docId w15:val="{41089E07-E9B5-4061-8E6C-2C0B55A2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B6A"/>
    <w:pPr>
      <w:bidi/>
    </w:pPr>
  </w:style>
  <w:style w:type="paragraph" w:styleId="Heading1">
    <w:name w:val="heading 1"/>
    <w:basedOn w:val="Normal"/>
    <w:next w:val="Normal"/>
    <w:link w:val="Heading1Char"/>
    <w:uiPriority w:val="9"/>
    <w:qFormat/>
    <w:rsid w:val="0034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EB5"/>
    <w:rPr>
      <w:rFonts w:eastAsiaTheme="majorEastAsia" w:cstheme="majorBidi"/>
      <w:color w:val="272727" w:themeColor="text1" w:themeTint="D8"/>
    </w:rPr>
  </w:style>
  <w:style w:type="paragraph" w:styleId="Title">
    <w:name w:val="Title"/>
    <w:basedOn w:val="Normal"/>
    <w:next w:val="Normal"/>
    <w:link w:val="TitleChar"/>
    <w:uiPriority w:val="10"/>
    <w:qFormat/>
    <w:rsid w:val="0034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B5"/>
    <w:pPr>
      <w:spacing w:before="160"/>
      <w:jc w:val="center"/>
    </w:pPr>
    <w:rPr>
      <w:i/>
      <w:iCs/>
      <w:color w:val="404040" w:themeColor="text1" w:themeTint="BF"/>
    </w:rPr>
  </w:style>
  <w:style w:type="character" w:customStyle="1" w:styleId="QuoteChar">
    <w:name w:val="Quote Char"/>
    <w:basedOn w:val="DefaultParagraphFont"/>
    <w:link w:val="Quote"/>
    <w:uiPriority w:val="29"/>
    <w:rsid w:val="00344EB5"/>
    <w:rPr>
      <w:i/>
      <w:iCs/>
      <w:color w:val="404040" w:themeColor="text1" w:themeTint="BF"/>
    </w:rPr>
  </w:style>
  <w:style w:type="paragraph" w:styleId="ListParagraph">
    <w:name w:val="List Paragraph"/>
    <w:basedOn w:val="Normal"/>
    <w:uiPriority w:val="34"/>
    <w:qFormat/>
    <w:rsid w:val="00344EB5"/>
    <w:pPr>
      <w:ind w:left="720"/>
      <w:contextualSpacing/>
    </w:pPr>
  </w:style>
  <w:style w:type="character" w:styleId="IntenseEmphasis">
    <w:name w:val="Intense Emphasis"/>
    <w:basedOn w:val="DefaultParagraphFont"/>
    <w:uiPriority w:val="21"/>
    <w:qFormat/>
    <w:rsid w:val="00344EB5"/>
    <w:rPr>
      <w:i/>
      <w:iCs/>
      <w:color w:val="0F4761" w:themeColor="accent1" w:themeShade="BF"/>
    </w:rPr>
  </w:style>
  <w:style w:type="paragraph" w:styleId="IntenseQuote">
    <w:name w:val="Intense Quote"/>
    <w:basedOn w:val="Normal"/>
    <w:next w:val="Normal"/>
    <w:link w:val="IntenseQuoteChar"/>
    <w:uiPriority w:val="30"/>
    <w:qFormat/>
    <w:rsid w:val="0034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EB5"/>
    <w:rPr>
      <w:i/>
      <w:iCs/>
      <w:color w:val="0F4761" w:themeColor="accent1" w:themeShade="BF"/>
    </w:rPr>
  </w:style>
  <w:style w:type="character" w:styleId="IntenseReference">
    <w:name w:val="Intense Reference"/>
    <w:basedOn w:val="DefaultParagraphFont"/>
    <w:uiPriority w:val="32"/>
    <w:qFormat/>
    <w:rsid w:val="00344EB5"/>
    <w:rPr>
      <w:b/>
      <w:bCs/>
      <w:smallCaps/>
      <w:color w:val="0F4761" w:themeColor="accent1" w:themeShade="BF"/>
      <w:spacing w:val="5"/>
    </w:rPr>
  </w:style>
  <w:style w:type="paragraph" w:styleId="NoSpacing">
    <w:name w:val="No Spacing"/>
    <w:uiPriority w:val="1"/>
    <w:qFormat/>
    <w:rsid w:val="004C704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1380</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Mikulincer</dc:creator>
  <cp:keywords/>
  <dc:description/>
  <cp:lastModifiedBy>Mario Mikulincer</cp:lastModifiedBy>
  <cp:revision>3</cp:revision>
  <dcterms:created xsi:type="dcterms:W3CDTF">2025-10-13T15:09:00Z</dcterms:created>
  <dcterms:modified xsi:type="dcterms:W3CDTF">2025-10-13T15:10:00Z</dcterms:modified>
</cp:coreProperties>
</file>